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ED" w:rsidRPr="00F87AED" w:rsidRDefault="008652C1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87AED" w:rsidRPr="00F87AED">
        <w:rPr>
          <w:rFonts w:ascii="Times New Roman" w:eastAsia="Calibri" w:hAnsi="Times New Roman" w:cs="Times New Roman"/>
          <w:b/>
          <w:sz w:val="28"/>
          <w:szCs w:val="28"/>
        </w:rPr>
        <w:t xml:space="preserve">лан работы 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AED">
        <w:rPr>
          <w:rFonts w:ascii="Times New Roman" w:eastAsia="Calibri" w:hAnsi="Times New Roman" w:cs="Times New Roman"/>
          <w:b/>
          <w:sz w:val="28"/>
          <w:szCs w:val="28"/>
        </w:rPr>
        <w:t>Муниципального опорного центра дополнительного образования детей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87AED">
        <w:rPr>
          <w:rFonts w:ascii="Times New Roman" w:eastAsia="Calibri" w:hAnsi="Times New Roman" w:cs="Times New Roman"/>
          <w:sz w:val="28"/>
          <w:szCs w:val="28"/>
          <w:u w:val="single"/>
        </w:rPr>
        <w:t>Ярковский муниципальный район</w:t>
      </w:r>
    </w:p>
    <w:p w:rsidR="00F87AED" w:rsidRPr="00F87AED" w:rsidRDefault="00F87AED" w:rsidP="00F87A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AED">
        <w:rPr>
          <w:rFonts w:ascii="Times New Roman" w:eastAsia="Calibri" w:hAnsi="Times New Roman" w:cs="Times New Roman"/>
          <w:sz w:val="28"/>
          <w:szCs w:val="28"/>
        </w:rPr>
        <w:t>(наименование муниципального района / городского округа)</w:t>
      </w:r>
    </w:p>
    <w:p w:rsidR="00F87AED" w:rsidRPr="00F87AED" w:rsidRDefault="008652C1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87AED" w:rsidRPr="00F87AED">
        <w:rPr>
          <w:rFonts w:ascii="Times New Roman" w:eastAsia="Calibri" w:hAnsi="Times New Roman" w:cs="Times New Roman"/>
          <w:b/>
          <w:sz w:val="28"/>
          <w:szCs w:val="28"/>
        </w:rPr>
        <w:t>а 2023 год</w:t>
      </w:r>
    </w:p>
    <w:p w:rsidR="00C47376" w:rsidRPr="00985F2B" w:rsidRDefault="00C47376" w:rsidP="00F87AE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3869"/>
        <w:gridCol w:w="3937"/>
        <w:gridCol w:w="3466"/>
        <w:gridCol w:w="2885"/>
      </w:tblGrid>
      <w:tr w:rsidR="00B47EBF" w:rsidRPr="00985F2B" w:rsidTr="007779C0">
        <w:trPr>
          <w:jc w:val="center"/>
        </w:trPr>
        <w:tc>
          <w:tcPr>
            <w:tcW w:w="706" w:type="dxa"/>
            <w:vAlign w:val="center"/>
          </w:tcPr>
          <w:p w:rsidR="00B47EBF" w:rsidRPr="00985F2B" w:rsidRDefault="00B47EB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69" w:type="dxa"/>
            <w:vAlign w:val="center"/>
          </w:tcPr>
          <w:p w:rsidR="00B47EBF" w:rsidRPr="00985F2B" w:rsidRDefault="00B47EBF" w:rsidP="00F87A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F87A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937" w:type="dxa"/>
            <w:vAlign w:val="center"/>
          </w:tcPr>
          <w:p w:rsidR="00B47EBF" w:rsidRPr="00985F2B" w:rsidRDefault="00F87AED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66" w:type="dxa"/>
            <w:vAlign w:val="center"/>
          </w:tcPr>
          <w:p w:rsidR="00B47EBF" w:rsidRPr="00985F2B" w:rsidRDefault="008652C1" w:rsidP="008652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Ожидаемый р</w:t>
            </w: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езультат</w:t>
            </w:r>
            <w:r w:rsidR="00F87AED"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87A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(количественный и качественный)</w:t>
            </w:r>
          </w:p>
        </w:tc>
        <w:tc>
          <w:tcPr>
            <w:tcW w:w="2885" w:type="dxa"/>
            <w:vAlign w:val="center"/>
          </w:tcPr>
          <w:p w:rsidR="00B47EBF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B47EBF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B47EBF" w:rsidRPr="0051798F" w:rsidRDefault="0031680F" w:rsidP="0031680F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</w:t>
            </w:r>
            <w:r w:rsidR="00B47EBF" w:rsidRPr="0051798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51798F" w:rsidRDefault="007779C0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1D41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Подготовка, утверждение и согласование плана   работы МОЦ. Координация работы МОЦ с Региональным модельным центром дополнительного образования детей Тюменской области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1D41E8">
            <w:pPr>
              <w:shd w:val="clear" w:color="auto" w:fill="FFFFFF"/>
              <w:spacing w:after="450" w:line="27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Организация планирования о</w:t>
            </w:r>
            <w:r w:rsidR="00BE6780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 xml:space="preserve">сновных мероприятий работы МОЦ </w:t>
            </w:r>
            <w:r w:rsidRPr="00985F2B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 xml:space="preserve">по направлениям и срокам </w:t>
            </w:r>
            <w:proofErr w:type="gramStart"/>
            <w:r w:rsidRPr="00985F2B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реализации .</w:t>
            </w:r>
            <w:proofErr w:type="gramEnd"/>
            <w:r w:rsidRPr="00985F2B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 xml:space="preserve"> плана действий.</w:t>
            </w:r>
          </w:p>
          <w:p w:rsidR="007779C0" w:rsidRPr="00985F2B" w:rsidRDefault="007779C0" w:rsidP="001D41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Актуализированный план работы МОЦ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31680F" w:rsidRDefault="007779C0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56B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возможностей использования инфраструктурных, материально-технических, и кадровых ресурсов образовательных организаций, организаций культуры, частных организаций потенциально пригодных для реализации дополнительных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общеобразовательных программ.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7779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ресурсной базы сетевых партнеров: МАОУ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Аксаринская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СОШ», МАОУ «Староалександровская СОШ им. Калиева А.М.»  </w:t>
            </w: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ГАПОУ ТО «Техникум строительной индустрии и городского хозяйства»,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ГБУЗ ТО «Областная больница № 24»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ФБУЗ, Центр эпидемиологии и гигиены (с. Ярково).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Заключенные соглашения, договора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сотрудничестве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51798F" w:rsidRDefault="007779C0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4417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оценки рейтинга поставщиков образовательных программ в рамках ПФДО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Оценивание рейтинга поставщиков образовательных услуг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реализации ПФДО МАУ ДО «ДЮСШ Ярковского муниципального района» и МАУ «Молодежный центр Ярковского муниципального района»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51798F" w:rsidRDefault="007779C0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AE68B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консультационной и методической поддержки учреждениям дополнительного образования района.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консультационной и методической поддержки учреждениям дополнительного образования района.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заседание 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51798F" w:rsidRDefault="007779C0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развития сферы дополнительного образования в Ярковском муниципальном районе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DA46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развития сферы дополнительного образования в Ярковском муниципальном районе через социальные сети МОЦ, официальный сайт учреждения и другие информационные источники.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 о деятельности МОЦ в социальных сетях и на сайте учреждения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0143E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51798F" w:rsidRDefault="007779C0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51798F"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Мероприятия по внедрению и распространению системы персонифицированного</w:t>
            </w:r>
          </w:p>
          <w:p w:rsidR="007779C0" w:rsidRPr="0051798F" w:rsidRDefault="007779C0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финансирования дополнительного образования детей (ПФДО)</w:t>
            </w:r>
          </w:p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консультаций по вопросам реализации системы ПФДО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07750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и методической поддержки, проведение семинаров (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) по внедрению ПФДО для организаций-поставщиков образовательных услуг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7779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онсультации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реестра организаций, осуществляющих образовательную деятельность по программам дополнительного образования детей в Ярковском муниципальном районе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реестра организаций, осуществляющих образовательную деятельность по программам дополнительного образования детей в Ярковском муниципальном районе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организаций, осуществляющих образовательную деятельность по программам дополнительного образования детей в Ярковском муниципальном район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BE6780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межведомственного экспертного сообщества Ярковского района</w:t>
            </w:r>
          </w:p>
          <w:p w:rsidR="007779C0" w:rsidRPr="00BE6780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BE6780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экспертизы дополнительных общеобразовательных программ участвующих в ПФДО</w:t>
            </w:r>
          </w:p>
        </w:tc>
        <w:tc>
          <w:tcPr>
            <w:tcW w:w="3466" w:type="dxa"/>
            <w:vAlign w:val="center"/>
          </w:tcPr>
          <w:p w:rsidR="007779C0" w:rsidRPr="00BE6780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9" w:type="dxa"/>
            <w:vAlign w:val="center"/>
          </w:tcPr>
          <w:p w:rsidR="007779C0" w:rsidRPr="00BE6780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консультаций по проведению экспертизы дополнительных общеобразовательных программ</w:t>
            </w:r>
          </w:p>
          <w:p w:rsidR="007779C0" w:rsidRPr="00BE6780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(совместно с МАУ ДО 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ДЮСШ)</w:t>
            </w:r>
          </w:p>
        </w:tc>
        <w:tc>
          <w:tcPr>
            <w:tcW w:w="3937" w:type="dxa"/>
            <w:vAlign w:val="center"/>
          </w:tcPr>
          <w:p w:rsidR="007779C0" w:rsidRPr="00BE6780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консультационной и методической поддержки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проведению экспертизы дополнительных общеобразовательных программ</w:t>
            </w:r>
          </w:p>
        </w:tc>
        <w:tc>
          <w:tcPr>
            <w:tcW w:w="3466" w:type="dxa"/>
            <w:vAlign w:val="center"/>
          </w:tcPr>
          <w:p w:rsidR="007779C0" w:rsidRPr="00BE6780" w:rsidRDefault="007779C0" w:rsidP="007779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4 консультации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реестра дополнительных общеобразовательных программ</w:t>
            </w:r>
          </w:p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реестра дополнительных общеобразовательных программ реализуемых учреждениями осуществляющими образовательную деятельность по программам дополнительного образования детей.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учета выдачи сертификатов</w:t>
            </w:r>
          </w:p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реестра выдачи сертификатов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сертификатов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родителей о реализации проекта по ПФДО, проведение информационно-разъяснительной работы в ОО, сети Интернет, в СМИ.</w:t>
            </w:r>
          </w:p>
          <w:p w:rsidR="007779C0" w:rsidRPr="00985F2B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информационно-разъяснительной компании по внедрению ПФДО в МО</w:t>
            </w:r>
          </w:p>
        </w:tc>
        <w:tc>
          <w:tcPr>
            <w:tcW w:w="3466" w:type="dxa"/>
            <w:vAlign w:val="center"/>
          </w:tcPr>
          <w:p w:rsidR="007779C0" w:rsidRPr="00985F2B" w:rsidRDefault="007779C0" w:rsidP="00985F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на сайтах учреждений, социальных сетях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51798F" w:rsidRDefault="007779C0" w:rsidP="00B249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="0051798F"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созданию и внедрению моделей доступности дополнительного образования для детей с различными образовательными потребностями и индивидуальными возможностями, в том числе для детей, проявивших выдающиеся способности, детей с ограниченными возможностями здоровья, детей, проживающих в сельской местности и на труднодоступных и отдаленных территориях, детей, находящихся в трудной жизненной ситуации, детей-сирот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типовых моделей реализации дополнительных общеобразовательных программ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Разработка и обновление типовых моделей реализации дополнительных общеобразовательных программ</w:t>
            </w:r>
          </w:p>
        </w:tc>
        <w:tc>
          <w:tcPr>
            <w:tcW w:w="3466" w:type="dxa"/>
          </w:tcPr>
          <w:p w:rsidR="007779C0" w:rsidRPr="00985F2B" w:rsidRDefault="001D7D23" w:rsidP="001D7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обучающихся  в получении новых знаний в интересующей его области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72C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BE6780" w:rsidRDefault="007779C0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региональном конкурсе ДООП с ресурсной поддержкой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0C561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новых ДООП для конкурса</w:t>
            </w: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по итогам конкурса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структурированной базы методических материалов,</w:t>
            </w:r>
          </w:p>
          <w:p w:rsidR="007779C0" w:rsidRPr="00985F2B" w:rsidRDefault="007779C0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обеспечивающих разработку и реализацию ДООП разных типов.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:rsidR="007779C0" w:rsidRPr="00985F2B" w:rsidRDefault="007779C0" w:rsidP="009E7C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банка методических материалов по разработке и реализации ДООП </w:t>
            </w: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банк методических материалов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педагогами курсов повышения квалификации по проектированию и</w:t>
            </w:r>
          </w:p>
          <w:p w:rsidR="007779C0" w:rsidRPr="00985F2B" w:rsidRDefault="007779C0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ДООП разных типов.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:rsidR="007779C0" w:rsidRPr="00985F2B" w:rsidRDefault="007779C0" w:rsidP="004C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Прохождение педагогами курсов повышения квалификации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проектированию и</w:t>
            </w:r>
          </w:p>
          <w:p w:rsidR="007779C0" w:rsidRPr="00985F2B" w:rsidRDefault="007779C0" w:rsidP="004C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ДООП разных типов.</w:t>
            </w:r>
          </w:p>
          <w:p w:rsidR="007779C0" w:rsidRPr="00985F2B" w:rsidRDefault="007779C0" w:rsidP="004C03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 (удостоверения) о повышении квалификации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72C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консультационно-технической помощи по</w:t>
            </w:r>
          </w:p>
          <w:p w:rsidR="007779C0" w:rsidRPr="00985F2B" w:rsidRDefault="007779C0" w:rsidP="00C72C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повышению уровня доступности ДООП всех типов.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:rsidR="007779C0" w:rsidRPr="00985F2B" w:rsidRDefault="007779C0" w:rsidP="00E84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 содержательно-</w:t>
            </w:r>
          </w:p>
          <w:p w:rsidR="007779C0" w:rsidRPr="00985F2B" w:rsidRDefault="007779C0" w:rsidP="00E84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методологической, консультационной поддержки педагогическим работникам.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проектной лаборатории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профильных смен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образовательных программ летних профильных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</w:t>
            </w: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ДООП для реализации в летних сменах ЛДП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BE6780" w:rsidRDefault="007779C0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7933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Паспорта развития естественнонаучной и технической</w:t>
            </w:r>
          </w:p>
          <w:p w:rsidR="007779C0" w:rsidRPr="00985F2B" w:rsidRDefault="007779C0" w:rsidP="007933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:rsidR="001D7D23" w:rsidRPr="00985F2B" w:rsidRDefault="001D7D23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развития естественнонаучной и технической</w:t>
            </w:r>
          </w:p>
          <w:p w:rsidR="001D7D23" w:rsidRPr="00985F2B" w:rsidRDefault="001D7D23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  <w:p w:rsidR="007779C0" w:rsidRPr="00985F2B" w:rsidRDefault="007779C0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</w:tcPr>
          <w:p w:rsidR="001D7D23" w:rsidRPr="00985F2B" w:rsidRDefault="001D7D23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Выполнение плана реализации мероприятий согласно муниципальному Паспорту развития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естественнонаучной и технической</w:t>
            </w:r>
          </w:p>
          <w:p w:rsidR="001D7D23" w:rsidRPr="00985F2B" w:rsidRDefault="001D7D23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  <w:p w:rsidR="007779C0" w:rsidRPr="00985F2B" w:rsidRDefault="0077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7779C0" w:rsidRPr="00985F2B" w:rsidRDefault="008652C1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BE6780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E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="00BE6780" w:rsidRPr="00BE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E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материально-техническому обеспечению реализации ДООП: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1D7D23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инфраструктурных и материально-технических ресурсов в муниципальной</w:t>
            </w:r>
          </w:p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системе дополнительного образования детей в МО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консультационной и организационной поддержки организациям, планирующим реализацию ДООП и образовательных проектов в сетевой форме.</w:t>
            </w: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1D7D23" w:rsidP="00B249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1D7D2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ресурсной базы сетевых партнеров: МАОУ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Аксаринская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СОШ», МАОУ «Староалександровская СОШ им. Калиева А.М.»  </w:t>
            </w: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ГАПОУ ТО «Техникум строительной индустрии и городского хозяйства»,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ГБУЗ ТО «Областная больница № 24»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ФБУЗ, Центр эпидемиологии и гигиены (с. Ярково).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ресурсов сетевых партнеров </w:t>
            </w:r>
          </w:p>
        </w:tc>
        <w:tc>
          <w:tcPr>
            <w:tcW w:w="3466" w:type="dxa"/>
          </w:tcPr>
          <w:p w:rsidR="007779C0" w:rsidRPr="00985F2B" w:rsidRDefault="001D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соглашений, договоров о сотрудничестве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85716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дополнительных общеобразовательных общеразвивающих программ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 ДООП для участия в конкурсе</w:t>
            </w:r>
          </w:p>
        </w:tc>
        <w:tc>
          <w:tcPr>
            <w:tcW w:w="3466" w:type="dxa"/>
            <w:vAlign w:val="center"/>
          </w:tcPr>
          <w:p w:rsidR="007779C0" w:rsidRPr="00985F2B" w:rsidRDefault="0031680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по технической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-краеведческой направленности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31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31680F">
              <w:rPr>
                <w:rFonts w:ascii="Times New Roman" w:hAnsi="Times New Roman" w:cs="Times New Roman"/>
                <w:sz w:val="28"/>
                <w:szCs w:val="28"/>
              </w:rPr>
              <w:t xml:space="preserve">ие во Всероссийских и областных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 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проектов по улучшению материально-технической базы учреждений дополнительного образования</w:t>
            </w:r>
          </w:p>
        </w:tc>
        <w:tc>
          <w:tcPr>
            <w:tcW w:w="3466" w:type="dxa"/>
            <w:vAlign w:val="center"/>
          </w:tcPr>
          <w:p w:rsidR="007779C0" w:rsidRPr="00985F2B" w:rsidRDefault="00785716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оборудованием, техническими и  наглядными средствами обучения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1251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31680F" w:rsidRDefault="007779C0" w:rsidP="001967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  <w:r w:rsidR="0031680F"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координации работы информационного ресурса в Ярковском муниципальном районе, обеспечивающего свободный доступ к информации о реализуемых в районе дополнительных общеобразовательных программах, организациях, реализующих данные программы, обучающихся, зачисленных на данные программы, поиск дополнительных общеобразовательных программ и реализующих их организаций (региональный общедоступный навигатор и АИС «Электронное дополнительное образование»</w:t>
            </w:r>
            <w:r w:rsidRPr="003168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31680F" w:rsidRDefault="007779C0" w:rsidP="0031680F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наполнению регионального навигатора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Размещение образовательных программ Функционирование общедоступного навигатора, актуализация информационного контента</w:t>
            </w:r>
          </w:p>
        </w:tc>
        <w:tc>
          <w:tcPr>
            <w:tcW w:w="3466" w:type="dxa"/>
            <w:vAlign w:val="center"/>
          </w:tcPr>
          <w:p w:rsidR="007779C0" w:rsidRPr="00985F2B" w:rsidRDefault="0031680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размещены в навигаторе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31680F" w:rsidRDefault="007779C0" w:rsidP="00864E6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68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6.</w:t>
            </w:r>
            <w:r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Мероприятия, направленные на 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Ярковского муниципального района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57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785716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7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Регулярное повышение квалификации специалистов на КПК, семинарах.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педагогов и специалистов на семинарах и курсах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повышения квалификации</w:t>
            </w:r>
          </w:p>
        </w:tc>
        <w:tc>
          <w:tcPr>
            <w:tcW w:w="3466" w:type="dxa"/>
            <w:vAlign w:val="center"/>
          </w:tcPr>
          <w:p w:rsidR="007779C0" w:rsidRPr="00985F2B" w:rsidRDefault="00785716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Сертификаты, удостоверения участников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85716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69" w:type="dxa"/>
            <w:vAlign w:val="center"/>
          </w:tcPr>
          <w:p w:rsidR="007779C0" w:rsidRPr="00785716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716">
              <w:rPr>
                <w:rFonts w:ascii="Times New Roman" w:hAnsi="Times New Roman" w:cs="Times New Roman"/>
                <w:sz w:val="28"/>
                <w:szCs w:val="28"/>
              </w:rPr>
              <w:t>Участие в районны</w:t>
            </w:r>
            <w:r w:rsidRPr="007857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 и областных </w:t>
            </w:r>
            <w:r w:rsidRPr="00785716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Pr="007857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 педагогического мастерства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1729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конкурсах и ознакомление педагогов с положениями районных, областных и всероссийских конкурсов педагогического мастерства. Привлечение педагогов к участию в конкурсах.</w:t>
            </w:r>
          </w:p>
        </w:tc>
        <w:tc>
          <w:tcPr>
            <w:tcW w:w="3466" w:type="dxa"/>
            <w:vAlign w:val="center"/>
          </w:tcPr>
          <w:p w:rsidR="007779C0" w:rsidRPr="00985F2B" w:rsidRDefault="002562B9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педагогов в конкурсе педагогического мастерства «Звездный час» 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EE72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2562B9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9" w:type="dxa"/>
            <w:vAlign w:val="center"/>
          </w:tcPr>
          <w:p w:rsidR="007779C0" w:rsidRPr="00785716" w:rsidRDefault="007779C0" w:rsidP="00F579B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85716">
              <w:rPr>
                <w:sz w:val="28"/>
                <w:szCs w:val="28"/>
              </w:rPr>
              <w:t xml:space="preserve">Участие педагогов в обучающих региональных семинарах и конференциях, </w:t>
            </w:r>
          </w:p>
          <w:p w:rsidR="007779C0" w:rsidRPr="00785716" w:rsidRDefault="007779C0" w:rsidP="00F579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ГАУ ДО</w:t>
            </w:r>
            <w:r w:rsidRPr="00785716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"Дворец творчества и спорта "</w:t>
            </w: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Пионер</w:t>
            </w:r>
            <w:r w:rsidRPr="00785716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F48F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педагогов в региональных семинарах. </w:t>
            </w: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Мониторинг участия педагогов в конкурсном движении</w:t>
            </w:r>
          </w:p>
        </w:tc>
        <w:tc>
          <w:tcPr>
            <w:tcW w:w="3466" w:type="dxa"/>
          </w:tcPr>
          <w:p w:rsidR="007779C0" w:rsidRPr="007D66CA" w:rsidRDefault="007D66CA" w:rsidP="007D66CA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66CA">
              <w:rPr>
                <w:rFonts w:ascii="Times New Roman" w:hAnsi="Times New Roman" w:cs="Times New Roman"/>
                <w:sz w:val="28"/>
                <w:szCs w:val="28"/>
              </w:rPr>
              <w:t xml:space="preserve">Участие: в </w:t>
            </w:r>
            <w:proofErr w:type="spellStart"/>
            <w:r w:rsidRPr="007D66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D66C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ебинаре</w:t>
            </w:r>
            <w:proofErr w:type="spellEnd"/>
            <w:r w:rsidRPr="007D66C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«Профилактика </w:t>
            </w:r>
            <w:proofErr w:type="spellStart"/>
            <w:r w:rsidRPr="007D66C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7D66C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поведения детей и подростков» в рамках Областной школы наставников.</w:t>
            </w:r>
          </w:p>
          <w:p w:rsidR="007D66CA" w:rsidRPr="007D66CA" w:rsidRDefault="007D66CA" w:rsidP="007D6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D66CA">
              <w:rPr>
                <w:rFonts w:ascii="Times New Roman" w:hAnsi="Times New Roman" w:cs="Times New Roman"/>
                <w:sz w:val="28"/>
                <w:szCs w:val="28"/>
              </w:rPr>
              <w:t>интенсиве</w:t>
            </w:r>
            <w:proofErr w:type="spellEnd"/>
            <w:r w:rsidRPr="007D66CA">
              <w:rPr>
                <w:rFonts w:ascii="Times New Roman" w:hAnsi="Times New Roman" w:cs="Times New Roman"/>
                <w:sz w:val="28"/>
                <w:szCs w:val="28"/>
              </w:rPr>
              <w:t xml:space="preserve"> «Индивидуальная программа наставничества в паре «педагог – педагог».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2562B9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779C0"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E259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к реализации программ дополнительного образования преподавателей внеурочной деятельности в образовательной организации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и утверждение совместных учебных планов с ОО по реализации ДООП преподавателями школ.</w:t>
            </w:r>
          </w:p>
        </w:tc>
        <w:tc>
          <w:tcPr>
            <w:tcW w:w="3466" w:type="dxa"/>
          </w:tcPr>
          <w:p w:rsidR="00785716" w:rsidRPr="00985F2B" w:rsidRDefault="00785716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Обновленные учебные планы.</w:t>
            </w:r>
          </w:p>
          <w:p w:rsidR="007779C0" w:rsidRPr="00985F2B" w:rsidRDefault="0077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2562B9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562B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7.Мероприятия по увеличению показателей по охвату детей дополнительными общеобразовательными программами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57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A769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наполняемости страницы сайта о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направлениях дополнительного образования в учреждениях дополнительного образования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Мониторинг сайтов учреждений ДО</w:t>
            </w:r>
          </w:p>
        </w:tc>
        <w:tc>
          <w:tcPr>
            <w:tcW w:w="3466" w:type="dxa"/>
            <w:vAlign w:val="center"/>
          </w:tcPr>
          <w:p w:rsidR="007779C0" w:rsidRPr="00985F2B" w:rsidRDefault="00A769D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на сайте размещена 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7857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освещению деятельности организаций дополнительного образования.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7779C0" w:rsidRDefault="00F926AE" w:rsidP="00785716">
            <w:pPr>
              <w:jc w:val="center"/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85716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1251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«Наставничества».  Привлечение в «кружковое движение» взрослых в роли лидеров проектов, модераторов, консультантов, учебных мастеров, компетентных и способных взаимодействовать с обучающимися  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:rsidR="007779C0" w:rsidRPr="00985F2B" w:rsidRDefault="00F926AE" w:rsidP="00F926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Закрепление приказом наставников за молодыми педагогами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1251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785716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обучающихся в конкурсах, конференциях. олимпиадах и т.д.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7779C0" w:rsidRDefault="00785716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Дипломы участников и призеров</w:t>
            </w:r>
          </w:p>
        </w:tc>
        <w:tc>
          <w:tcPr>
            <w:tcW w:w="2885" w:type="dxa"/>
            <w:vAlign w:val="center"/>
          </w:tcPr>
          <w:p w:rsidR="007779C0" w:rsidRPr="00985F2B" w:rsidRDefault="008652C1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5"/>
            <w:vAlign w:val="center"/>
          </w:tcPr>
          <w:p w:rsidR="007779C0" w:rsidRPr="00F926AE" w:rsidRDefault="007779C0" w:rsidP="00C10B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26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8.</w:t>
            </w:r>
            <w:r w:rsidRPr="00F92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Организация информационного сопровождения развития сферы дополнительного образования в Ярковском муниципальном районе 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F16E77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AA2E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«Муниципальный опорный центр дополнительного образования детей» на сайте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Ярковского муниципального района» 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7D66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раздела «Муниципальный опорный центр дополнительного образования детей» на сайте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Ярковского муниципального района» </w:t>
            </w:r>
          </w:p>
        </w:tc>
        <w:tc>
          <w:tcPr>
            <w:tcW w:w="3466" w:type="dxa"/>
            <w:vAlign w:val="center"/>
          </w:tcPr>
          <w:p w:rsidR="007779C0" w:rsidRPr="00985F2B" w:rsidRDefault="007D66CA" w:rsidP="007D66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аздел «Муниципальный опорный центр дополнительного образования детей» на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МАУ «Молодежный центр Ярковского муниципального района»</w:t>
            </w:r>
          </w:p>
        </w:tc>
        <w:tc>
          <w:tcPr>
            <w:tcW w:w="2885" w:type="dxa"/>
            <w:vAlign w:val="center"/>
          </w:tcPr>
          <w:p w:rsidR="007779C0" w:rsidRPr="00985F2B" w:rsidRDefault="008D368A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наполняемость раздела</w:t>
            </w:r>
          </w:p>
        </w:tc>
      </w:tr>
      <w:tr w:rsidR="007779C0" w:rsidRPr="00985F2B" w:rsidTr="007779C0">
        <w:trPr>
          <w:jc w:val="center"/>
        </w:trPr>
        <w:tc>
          <w:tcPr>
            <w:tcW w:w="706" w:type="dxa"/>
            <w:vAlign w:val="center"/>
          </w:tcPr>
          <w:p w:rsidR="007779C0" w:rsidRPr="00985F2B" w:rsidRDefault="00F926AE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69" w:type="dxa"/>
            <w:vAlign w:val="center"/>
          </w:tcPr>
          <w:p w:rsidR="007779C0" w:rsidRPr="00985F2B" w:rsidRDefault="007779C0" w:rsidP="00C10B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Сотрудничество с местными СМИ: газетой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Ярковские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известия» и радио</w:t>
            </w:r>
            <w:r w:rsidR="00F926AE">
              <w:rPr>
                <w:rFonts w:ascii="Times New Roman" w:hAnsi="Times New Roman" w:cs="Times New Roman"/>
                <w:sz w:val="28"/>
                <w:szCs w:val="28"/>
              </w:rPr>
              <w:t xml:space="preserve"> «На Ярковской волне»</w:t>
            </w:r>
          </w:p>
        </w:tc>
        <w:tc>
          <w:tcPr>
            <w:tcW w:w="3937" w:type="dxa"/>
            <w:vAlign w:val="center"/>
          </w:tcPr>
          <w:p w:rsidR="007779C0" w:rsidRPr="00985F2B" w:rsidRDefault="007779C0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Реклама ДООП через СМИ</w:t>
            </w:r>
          </w:p>
        </w:tc>
        <w:tc>
          <w:tcPr>
            <w:tcW w:w="3466" w:type="dxa"/>
          </w:tcPr>
          <w:p w:rsidR="007779C0" w:rsidRDefault="00F16E77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Статьи, радио</w:t>
            </w:r>
            <w:r w:rsidR="00A769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эфиры в СМИ. Ссылки на них в сети Интернет</w:t>
            </w:r>
          </w:p>
        </w:tc>
        <w:tc>
          <w:tcPr>
            <w:tcW w:w="2885" w:type="dxa"/>
            <w:vAlign w:val="center"/>
          </w:tcPr>
          <w:p w:rsidR="007779C0" w:rsidRPr="00985F2B" w:rsidRDefault="008D368A" w:rsidP="000E0C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  <w:bookmarkStart w:id="0" w:name="_GoBack"/>
            <w:bookmarkEnd w:id="0"/>
          </w:p>
        </w:tc>
      </w:tr>
    </w:tbl>
    <w:p w:rsidR="00C47376" w:rsidRPr="00985F2B" w:rsidRDefault="00C47376" w:rsidP="00C473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4D85" w:rsidRPr="00985F2B" w:rsidRDefault="007D4D85" w:rsidP="00C473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D85" w:rsidRPr="00985F2B" w:rsidSect="004B149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210D"/>
    <w:multiLevelType w:val="hybridMultilevel"/>
    <w:tmpl w:val="EB1E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7025A"/>
    <w:multiLevelType w:val="hybridMultilevel"/>
    <w:tmpl w:val="08FAB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32BC3"/>
    <w:multiLevelType w:val="hybridMultilevel"/>
    <w:tmpl w:val="872AC1E2"/>
    <w:lvl w:ilvl="0" w:tplc="0310D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65D31"/>
    <w:multiLevelType w:val="hybridMultilevel"/>
    <w:tmpl w:val="EB1E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3B1"/>
    <w:rsid w:val="00004673"/>
    <w:rsid w:val="000143E3"/>
    <w:rsid w:val="00052F59"/>
    <w:rsid w:val="000733C8"/>
    <w:rsid w:val="00077508"/>
    <w:rsid w:val="000A1BCC"/>
    <w:rsid w:val="000A30BD"/>
    <w:rsid w:val="000B2089"/>
    <w:rsid w:val="000B56F6"/>
    <w:rsid w:val="000C5615"/>
    <w:rsid w:val="000E0CBF"/>
    <w:rsid w:val="00115D9E"/>
    <w:rsid w:val="00116E44"/>
    <w:rsid w:val="00125169"/>
    <w:rsid w:val="00127EB7"/>
    <w:rsid w:val="001729B0"/>
    <w:rsid w:val="00190264"/>
    <w:rsid w:val="0019671A"/>
    <w:rsid w:val="001B1DAB"/>
    <w:rsid w:val="001C1354"/>
    <w:rsid w:val="001C184C"/>
    <w:rsid w:val="001D7D23"/>
    <w:rsid w:val="001F3A4D"/>
    <w:rsid w:val="002562B9"/>
    <w:rsid w:val="00277581"/>
    <w:rsid w:val="002B2D09"/>
    <w:rsid w:val="002E331B"/>
    <w:rsid w:val="003126C2"/>
    <w:rsid w:val="0031680F"/>
    <w:rsid w:val="00331EB5"/>
    <w:rsid w:val="00342576"/>
    <w:rsid w:val="00346AAE"/>
    <w:rsid w:val="004403B1"/>
    <w:rsid w:val="0044178C"/>
    <w:rsid w:val="004A0C59"/>
    <w:rsid w:val="004B1490"/>
    <w:rsid w:val="004C03BA"/>
    <w:rsid w:val="00504E1E"/>
    <w:rsid w:val="0051798F"/>
    <w:rsid w:val="00553776"/>
    <w:rsid w:val="00573DEE"/>
    <w:rsid w:val="005B7312"/>
    <w:rsid w:val="00664B65"/>
    <w:rsid w:val="0068511A"/>
    <w:rsid w:val="00695FC1"/>
    <w:rsid w:val="00725832"/>
    <w:rsid w:val="007574A0"/>
    <w:rsid w:val="007779C0"/>
    <w:rsid w:val="00785716"/>
    <w:rsid w:val="00785792"/>
    <w:rsid w:val="007933B8"/>
    <w:rsid w:val="007B5307"/>
    <w:rsid w:val="007D4D85"/>
    <w:rsid w:val="007D66CA"/>
    <w:rsid w:val="00845FC7"/>
    <w:rsid w:val="00855654"/>
    <w:rsid w:val="00864E6E"/>
    <w:rsid w:val="008652C1"/>
    <w:rsid w:val="00874907"/>
    <w:rsid w:val="00883A17"/>
    <w:rsid w:val="008D368A"/>
    <w:rsid w:val="0092182B"/>
    <w:rsid w:val="009235C9"/>
    <w:rsid w:val="00930114"/>
    <w:rsid w:val="00985F2B"/>
    <w:rsid w:val="00992F02"/>
    <w:rsid w:val="009E7CE1"/>
    <w:rsid w:val="00A5713D"/>
    <w:rsid w:val="00A6045E"/>
    <w:rsid w:val="00A769D1"/>
    <w:rsid w:val="00A9485B"/>
    <w:rsid w:val="00AA2EC3"/>
    <w:rsid w:val="00AB265B"/>
    <w:rsid w:val="00AD39E5"/>
    <w:rsid w:val="00AD610C"/>
    <w:rsid w:val="00AE68BE"/>
    <w:rsid w:val="00B2496C"/>
    <w:rsid w:val="00B43768"/>
    <w:rsid w:val="00B47EBF"/>
    <w:rsid w:val="00B84A03"/>
    <w:rsid w:val="00B906DD"/>
    <w:rsid w:val="00BC772E"/>
    <w:rsid w:val="00BE501A"/>
    <w:rsid w:val="00BE6780"/>
    <w:rsid w:val="00C10B4A"/>
    <w:rsid w:val="00C3586C"/>
    <w:rsid w:val="00C47376"/>
    <w:rsid w:val="00C56BE1"/>
    <w:rsid w:val="00C61D5C"/>
    <w:rsid w:val="00C72CF3"/>
    <w:rsid w:val="00C87056"/>
    <w:rsid w:val="00CA5D25"/>
    <w:rsid w:val="00CB6C9E"/>
    <w:rsid w:val="00CF48F7"/>
    <w:rsid w:val="00D14AE8"/>
    <w:rsid w:val="00D30807"/>
    <w:rsid w:val="00D411C0"/>
    <w:rsid w:val="00DA46F4"/>
    <w:rsid w:val="00DB16C0"/>
    <w:rsid w:val="00DF2440"/>
    <w:rsid w:val="00E259EC"/>
    <w:rsid w:val="00E50340"/>
    <w:rsid w:val="00E72DD3"/>
    <w:rsid w:val="00E84645"/>
    <w:rsid w:val="00EE7243"/>
    <w:rsid w:val="00F16E77"/>
    <w:rsid w:val="00F579B9"/>
    <w:rsid w:val="00F64EB9"/>
    <w:rsid w:val="00F659B5"/>
    <w:rsid w:val="00F87AED"/>
    <w:rsid w:val="00F926AE"/>
    <w:rsid w:val="00FB178A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8C95"/>
  <w15:docId w15:val="{B8FFD8AE-3696-4D42-A6F0-363AABE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14"/>
  </w:style>
  <w:style w:type="paragraph" w:styleId="1">
    <w:name w:val="heading 1"/>
    <w:basedOn w:val="a"/>
    <w:link w:val="10"/>
    <w:uiPriority w:val="9"/>
    <w:qFormat/>
    <w:rsid w:val="00C87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A03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C4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7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-textshort">
    <w:name w:val="extended-text__short"/>
    <w:basedOn w:val="a0"/>
    <w:rsid w:val="00F579B9"/>
  </w:style>
  <w:style w:type="paragraph" w:styleId="a5">
    <w:name w:val="Normal (Web)"/>
    <w:basedOn w:val="a"/>
    <w:uiPriority w:val="99"/>
    <w:unhideWhenUsed/>
    <w:rsid w:val="00F5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Рублёва Екатерина Владиковна</dc:creator>
  <cp:lastModifiedBy>MolodZentrDir</cp:lastModifiedBy>
  <cp:revision>7</cp:revision>
  <dcterms:created xsi:type="dcterms:W3CDTF">2024-01-30T05:32:00Z</dcterms:created>
  <dcterms:modified xsi:type="dcterms:W3CDTF">2024-01-31T03:44:00Z</dcterms:modified>
</cp:coreProperties>
</file>