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AED" w:rsidRPr="00F87AED" w:rsidRDefault="008652C1" w:rsidP="00F87A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F87AED" w:rsidRPr="00F87AED">
        <w:rPr>
          <w:rFonts w:ascii="Times New Roman" w:eastAsia="Calibri" w:hAnsi="Times New Roman" w:cs="Times New Roman"/>
          <w:b/>
          <w:sz w:val="28"/>
          <w:szCs w:val="28"/>
        </w:rPr>
        <w:t xml:space="preserve">лан работы </w:t>
      </w:r>
    </w:p>
    <w:p w:rsidR="00F87AED" w:rsidRPr="00F87AED" w:rsidRDefault="00F87AED" w:rsidP="00F87A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7AED">
        <w:rPr>
          <w:rFonts w:ascii="Times New Roman" w:eastAsia="Calibri" w:hAnsi="Times New Roman" w:cs="Times New Roman"/>
          <w:b/>
          <w:sz w:val="28"/>
          <w:szCs w:val="28"/>
        </w:rPr>
        <w:t>Муниципального опорного центра дополнительного образования детей</w:t>
      </w:r>
    </w:p>
    <w:p w:rsidR="00F87AED" w:rsidRPr="00F87AED" w:rsidRDefault="00F87AED" w:rsidP="00F87AE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0677">
        <w:rPr>
          <w:rFonts w:ascii="Times New Roman" w:eastAsia="Calibri" w:hAnsi="Times New Roman" w:cs="Times New Roman"/>
          <w:b/>
          <w:sz w:val="28"/>
          <w:szCs w:val="28"/>
        </w:rPr>
        <w:t>Ярковск</w:t>
      </w:r>
      <w:r w:rsidR="00440677" w:rsidRPr="00440677">
        <w:rPr>
          <w:rFonts w:ascii="Times New Roman" w:eastAsia="Calibri" w:hAnsi="Times New Roman" w:cs="Times New Roman"/>
          <w:b/>
          <w:sz w:val="28"/>
          <w:szCs w:val="28"/>
        </w:rPr>
        <w:t xml:space="preserve">ого </w:t>
      </w:r>
      <w:r w:rsidRPr="00440677">
        <w:rPr>
          <w:rFonts w:ascii="Times New Roman" w:eastAsia="Calibri" w:hAnsi="Times New Roman" w:cs="Times New Roman"/>
          <w:b/>
          <w:sz w:val="28"/>
          <w:szCs w:val="28"/>
        </w:rPr>
        <w:t>муниципальн</w:t>
      </w:r>
      <w:r w:rsidR="00440677" w:rsidRPr="00440677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Pr="00440677">
        <w:rPr>
          <w:rFonts w:ascii="Times New Roman" w:eastAsia="Calibri" w:hAnsi="Times New Roman" w:cs="Times New Roman"/>
          <w:b/>
          <w:sz w:val="28"/>
          <w:szCs w:val="28"/>
        </w:rPr>
        <w:t xml:space="preserve"> район</w:t>
      </w:r>
      <w:r w:rsidR="00440677" w:rsidRPr="00440677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4406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52C1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440677">
        <w:rPr>
          <w:rFonts w:ascii="Times New Roman" w:eastAsia="Calibri" w:hAnsi="Times New Roman" w:cs="Times New Roman"/>
          <w:b/>
          <w:sz w:val="28"/>
          <w:szCs w:val="28"/>
        </w:rPr>
        <w:t>а 2024</w:t>
      </w:r>
      <w:r w:rsidRPr="00F87AED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C47376" w:rsidRPr="00985F2B" w:rsidRDefault="00C47376" w:rsidP="00F87AED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5973"/>
        <w:gridCol w:w="5299"/>
        <w:gridCol w:w="2885"/>
      </w:tblGrid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973" w:type="dxa"/>
            <w:vAlign w:val="center"/>
          </w:tcPr>
          <w:p w:rsidR="0083261F" w:rsidRPr="00985F2B" w:rsidRDefault="0083261F" w:rsidP="00A15E8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или  деятельности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8652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Ожидаемый р</w:t>
            </w:r>
            <w:r w:rsidRPr="00985F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езультат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(количественный и качественный)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</w:tr>
      <w:tr w:rsidR="00B47EBF" w:rsidRPr="00985F2B" w:rsidTr="007779C0">
        <w:trPr>
          <w:jc w:val="center"/>
        </w:trPr>
        <w:tc>
          <w:tcPr>
            <w:tcW w:w="14863" w:type="dxa"/>
            <w:gridSpan w:val="4"/>
            <w:vAlign w:val="center"/>
          </w:tcPr>
          <w:p w:rsidR="0083261F" w:rsidRDefault="0083261F" w:rsidP="0031680F">
            <w:pPr>
              <w:pStyle w:val="a4"/>
              <w:spacing w:line="276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83261F" w:rsidRPr="0083261F" w:rsidRDefault="0031680F" w:rsidP="0083261F">
            <w:pPr>
              <w:pStyle w:val="a4"/>
              <w:spacing w:line="276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1.</w:t>
            </w:r>
            <w:r w:rsidR="00B47EBF" w:rsidRPr="0051798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Организационно-управленческие мероприятия</w:t>
            </w:r>
          </w:p>
        </w:tc>
      </w:tr>
      <w:tr w:rsidR="0083261F" w:rsidRPr="00985F2B" w:rsidTr="0083261F">
        <w:trPr>
          <w:trHeight w:val="833"/>
          <w:jc w:val="center"/>
        </w:trPr>
        <w:tc>
          <w:tcPr>
            <w:tcW w:w="706" w:type="dxa"/>
            <w:vAlign w:val="center"/>
          </w:tcPr>
          <w:p w:rsidR="0083261F" w:rsidRPr="0051798F" w:rsidRDefault="0083261F" w:rsidP="0031680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Times New Roman" w:hAnsi="Times New Roman" w:cs="Times New Roman"/>
                <w:spacing w:val="-6"/>
                <w:kern w:val="36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Подготовка, утв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ерждение и согласование плана работы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МОЦ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текущий год</w:t>
            </w:r>
          </w:p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Актуализированный план работы МОЦ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83261F" w:rsidRPr="00985F2B" w:rsidTr="0083261F">
        <w:trPr>
          <w:trHeight w:val="1402"/>
          <w:jc w:val="center"/>
        </w:trPr>
        <w:tc>
          <w:tcPr>
            <w:tcW w:w="706" w:type="dxa"/>
            <w:vAlign w:val="center"/>
          </w:tcPr>
          <w:p w:rsidR="0083261F" w:rsidRPr="0051798F" w:rsidRDefault="0083261F" w:rsidP="0031680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оценки рейтинга поставщиков образовательных программ в рамках ПФДО</w:t>
            </w:r>
          </w:p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:rsidR="0083261F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реализации ПФДО МАУ ДО «ДЮСШ Ярковского муниципального района» и МАУ «Молодежный центр Ярковского муниципального района»</w:t>
            </w:r>
          </w:p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Июнь 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51798F" w:rsidRDefault="0083261F" w:rsidP="0031680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Default="0083261F" w:rsidP="008326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консультационной и методической поддержки учреждениям доп</w:t>
            </w:r>
            <w:r w:rsidR="00903C1D">
              <w:rPr>
                <w:rFonts w:ascii="Times New Roman" w:hAnsi="Times New Roman" w:cs="Times New Roman"/>
                <w:sz w:val="28"/>
                <w:szCs w:val="28"/>
              </w:rPr>
              <w:t>олнительного образования района</w:t>
            </w:r>
          </w:p>
          <w:p w:rsidR="00903C1D" w:rsidRPr="00985F2B" w:rsidRDefault="00903C1D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заседаний 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51798F" w:rsidRDefault="0083261F" w:rsidP="0031680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информационного сопровождения развития сферы дополнительного образования в Ярковском муниципальном районе</w:t>
            </w:r>
          </w:p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информации  о деятельности МОЦ в социальных сетях и на сайте учреждения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0143E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14863" w:type="dxa"/>
            <w:gridSpan w:val="4"/>
            <w:vAlign w:val="center"/>
          </w:tcPr>
          <w:p w:rsidR="0083261F" w:rsidRDefault="0083261F" w:rsidP="000143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7779C0" w:rsidRPr="0051798F" w:rsidRDefault="007779C0" w:rsidP="000143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1798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2.</w:t>
            </w:r>
            <w:r w:rsidR="0051798F" w:rsidRPr="0051798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798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Мероприятия по внедрению и распространению системы персонифицированного</w:t>
            </w:r>
          </w:p>
          <w:p w:rsidR="007779C0" w:rsidRPr="00985F2B" w:rsidRDefault="007779C0" w:rsidP="0083261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98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финансирования дополнительного образования детей (ПФДО)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973" w:type="dxa"/>
            <w:vAlign w:val="center"/>
          </w:tcPr>
          <w:p w:rsidR="00903C1D" w:rsidRDefault="0083261F" w:rsidP="0083261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консультационной и методической поддержки,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spellEnd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проводимых региональным модельным центром ДО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73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Ведение реестра организаций, осуществляющих образовательную деятельность по программам дополнительного образования детей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Ярковском муниципальном районе</w:t>
            </w:r>
          </w:p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Реестр организаций, осуществляющих образовательную деятельность по программам дополнительного образования детей в Ярковском муниципальном район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3" w:type="dxa"/>
            <w:vAlign w:val="center"/>
          </w:tcPr>
          <w:p w:rsidR="0083261F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67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экспертизы </w:t>
            </w:r>
            <w:r w:rsidR="00864C42" w:rsidRPr="00BE6780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дополнительных общеобразовательных программ,</w:t>
            </w:r>
            <w:r w:rsidRPr="00BE67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участвующих в ПФДО</w:t>
            </w:r>
          </w:p>
          <w:p w:rsidR="00903C1D" w:rsidRPr="00BE6780" w:rsidRDefault="00903C1D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vAlign w:val="center"/>
          </w:tcPr>
          <w:p w:rsidR="0083261F" w:rsidRPr="00BE6780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780">
              <w:rPr>
                <w:rFonts w:ascii="Times New Roman" w:eastAsia="Calibri" w:hAnsi="Times New Roman" w:cs="Times New Roman"/>
                <w:sz w:val="28"/>
                <w:szCs w:val="28"/>
              </w:rPr>
              <w:t>Экспертиза дополнительных общеобразовательных программ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73" w:type="dxa"/>
            <w:vAlign w:val="center"/>
          </w:tcPr>
          <w:p w:rsidR="0083261F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Ведение реестра </w:t>
            </w:r>
            <w:r w:rsidR="00864C42"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дополнительных общеобразовательных программ,</w:t>
            </w: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реализуемых </w:t>
            </w:r>
            <w:bookmarkStart w:id="0" w:name="_GoBack"/>
            <w:bookmarkEnd w:id="0"/>
            <w:r w:rsidR="00864C42"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учреждениями,</w:t>
            </w: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осуществляющими образовательную деятельность по программам до</w:t>
            </w:r>
            <w:r w:rsidR="00903C1D">
              <w:rPr>
                <w:rFonts w:ascii="Times New Roman" w:eastAsia="Calibri" w:hAnsi="Times New Roman" w:cs="Times New Roman"/>
                <w:sz w:val="28"/>
                <w:szCs w:val="28"/>
              </w:rPr>
              <w:t>полнительного образования детей</w:t>
            </w:r>
          </w:p>
          <w:p w:rsidR="00903C1D" w:rsidRPr="00985F2B" w:rsidRDefault="00903C1D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Реестр дополнительных общеобразовательных программ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3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Ведение учета выдачи сертификатов</w:t>
            </w:r>
          </w:p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(совместно с МАУ ДО ДЮСШ)</w:t>
            </w:r>
          </w:p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Реестр сертификатов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3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 родителей о реализации проекта по ПФДО, проведение информационно-разъяснительной ра</w:t>
            </w:r>
            <w:r w:rsidR="00903C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боты в ОО, сети Интернет, в СМИ </w:t>
            </w: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(совместно с МАУ ДО </w:t>
            </w: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ДЮСШ)</w:t>
            </w:r>
            <w:r w:rsidR="00903C1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3261F" w:rsidRDefault="0083261F" w:rsidP="0083261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информационно-разъяснительной компании по внедрению ПФДО в МО</w:t>
            </w:r>
          </w:p>
          <w:p w:rsidR="00903C1D" w:rsidRPr="00985F2B" w:rsidRDefault="00903C1D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Размещение информации на сайтах учреждений, социальных сетях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779C0" w:rsidRPr="00985F2B" w:rsidTr="007779C0">
        <w:trPr>
          <w:jc w:val="center"/>
        </w:trPr>
        <w:tc>
          <w:tcPr>
            <w:tcW w:w="14863" w:type="dxa"/>
            <w:gridSpan w:val="4"/>
            <w:vAlign w:val="center"/>
          </w:tcPr>
          <w:p w:rsidR="00903C1D" w:rsidRDefault="00903C1D" w:rsidP="00B24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3261F" w:rsidRPr="0051798F" w:rsidRDefault="007779C0" w:rsidP="00903C1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179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  <w:r w:rsidR="0051798F" w:rsidRPr="005179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179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 по созданию и внедрению моделей доступности дополнительного образования для детей с различными образовательными потребностями и индивидуальными возможностями, в том числе для детей, проявивших выдающиеся способности, детей с ограниченными возможностями здоровья, детей, проживающих в сельской местности и на труднодоступных и отдаленных территориях, детей, находящихся в трудной жизненной ситуации, детей-сирот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BE6780" w:rsidRDefault="0083261F" w:rsidP="0031680F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903C1D" w:rsidRPr="00985F2B" w:rsidRDefault="0083261F" w:rsidP="00903C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7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региональном конкурсе ДООП с ресурсной поддержкой</w:t>
            </w:r>
          </w:p>
        </w:tc>
        <w:tc>
          <w:tcPr>
            <w:tcW w:w="5299" w:type="dxa"/>
          </w:tcPr>
          <w:p w:rsidR="0083261F" w:rsidRPr="00985F2B" w:rsidRDefault="0083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по итогам конкурса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BE6780" w:rsidRDefault="0083261F" w:rsidP="0031680F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Default="0083261F" w:rsidP="009E7C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банка методических материалов по разработке и реализации ДООП</w:t>
            </w:r>
          </w:p>
          <w:p w:rsidR="00903C1D" w:rsidRPr="00985F2B" w:rsidRDefault="00903C1D" w:rsidP="009E7CE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</w:tcPr>
          <w:p w:rsidR="0083261F" w:rsidRPr="00985F2B" w:rsidRDefault="0083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банк методических материалов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trHeight w:val="1213"/>
          <w:jc w:val="center"/>
        </w:trPr>
        <w:tc>
          <w:tcPr>
            <w:tcW w:w="706" w:type="dxa"/>
            <w:vAlign w:val="center"/>
          </w:tcPr>
          <w:p w:rsidR="0083261F" w:rsidRPr="00BE6780" w:rsidRDefault="0083261F" w:rsidP="0031680F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Pr="00985F2B" w:rsidRDefault="0083261F" w:rsidP="00BC77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Прохождение педагогами курсов повышения квалификации по проектированию и</w:t>
            </w:r>
          </w:p>
          <w:p w:rsidR="0083261F" w:rsidRPr="00985F2B" w:rsidRDefault="00903C1D" w:rsidP="004C03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 ДООП разных типов</w:t>
            </w:r>
          </w:p>
          <w:p w:rsidR="0083261F" w:rsidRPr="00985F2B" w:rsidRDefault="0083261F" w:rsidP="004C03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</w:tcPr>
          <w:p w:rsidR="0083261F" w:rsidRPr="00985F2B" w:rsidRDefault="0083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Сертификаты (удостоверения) о повышении квалификации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BE6780" w:rsidRDefault="0083261F" w:rsidP="0031680F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Pr="00985F2B" w:rsidRDefault="0083261F" w:rsidP="00A15E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содержательно</w:t>
            </w: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83261F" w:rsidRDefault="0083261F" w:rsidP="00A15E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методологической, консультационной подд</w:t>
            </w:r>
            <w:r w:rsidR="00903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ержки педагогическим работникам</w:t>
            </w:r>
          </w:p>
          <w:p w:rsidR="0083261F" w:rsidRPr="00985F2B" w:rsidRDefault="0083261F" w:rsidP="00A15E8D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</w:tcPr>
          <w:p w:rsidR="0083261F" w:rsidRPr="00985F2B" w:rsidRDefault="0083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BE6780" w:rsidRDefault="0083261F" w:rsidP="0031680F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проектной лаборатории профильных смен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Разработка образовательных программ летних профильных смен</w:t>
            </w:r>
          </w:p>
        </w:tc>
        <w:tc>
          <w:tcPr>
            <w:tcW w:w="5299" w:type="dxa"/>
          </w:tcPr>
          <w:p w:rsidR="0083261F" w:rsidRPr="00985F2B" w:rsidRDefault="00832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ДООП для реализации в летних сменах ЛДП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1967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903C1D">
        <w:trPr>
          <w:trHeight w:val="2124"/>
          <w:jc w:val="center"/>
        </w:trPr>
        <w:tc>
          <w:tcPr>
            <w:tcW w:w="706" w:type="dxa"/>
            <w:vAlign w:val="center"/>
          </w:tcPr>
          <w:p w:rsidR="0083261F" w:rsidRPr="00BE6780" w:rsidRDefault="0083261F" w:rsidP="0031680F">
            <w:pPr>
              <w:pStyle w:val="a4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Pr="00985F2B" w:rsidRDefault="0083261F" w:rsidP="00903C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</w:t>
            </w: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Паспорта развития естественнонаучной и технической</w:t>
            </w:r>
            <w:r w:rsidR="00903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направленностей дополнительного образования</w:t>
            </w:r>
          </w:p>
        </w:tc>
        <w:tc>
          <w:tcPr>
            <w:tcW w:w="5299" w:type="dxa"/>
          </w:tcPr>
          <w:p w:rsidR="0083261F" w:rsidRPr="00985F2B" w:rsidRDefault="0083261F" w:rsidP="001D7D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Выполнение плана реализации мероприятий согласно муниципальному Паспорту развития</w:t>
            </w: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естественнонаучной и технической</w:t>
            </w:r>
          </w:p>
          <w:p w:rsidR="0083261F" w:rsidRPr="00985F2B" w:rsidRDefault="0083261F" w:rsidP="00A15E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направленностей дополнительного образования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19671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903C1D">
        <w:trPr>
          <w:jc w:val="center"/>
        </w:trPr>
        <w:tc>
          <w:tcPr>
            <w:tcW w:w="14863" w:type="dxa"/>
            <w:gridSpan w:val="4"/>
            <w:vAlign w:val="center"/>
          </w:tcPr>
          <w:p w:rsidR="00903C1D" w:rsidRDefault="00903C1D" w:rsidP="00903C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03C1D" w:rsidRPr="00903C1D" w:rsidRDefault="00903C1D" w:rsidP="00903C1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  <w:r w:rsidR="007779C0" w:rsidRPr="00903C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 по материально-техническому обеспечению реализации ДООП:</w:t>
            </w:r>
          </w:p>
        </w:tc>
      </w:tr>
      <w:tr w:rsidR="0083261F" w:rsidRPr="00985F2B" w:rsidTr="00903C1D">
        <w:trPr>
          <w:jc w:val="center"/>
        </w:trPr>
        <w:tc>
          <w:tcPr>
            <w:tcW w:w="706" w:type="dxa"/>
            <w:vAlign w:val="center"/>
          </w:tcPr>
          <w:p w:rsidR="0083261F" w:rsidRPr="00903C1D" w:rsidRDefault="0083261F" w:rsidP="00903C1D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Pr="00985F2B" w:rsidRDefault="0083261F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ресурсной базы сетевых партнеров: МАОУ </w:t>
            </w:r>
            <w:proofErr w:type="spellStart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СОШ, МАОУ «</w:t>
            </w:r>
            <w:proofErr w:type="spellStart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Аксаринская</w:t>
            </w:r>
            <w:proofErr w:type="spellEnd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СОШ», МАОУ «</w:t>
            </w:r>
            <w:proofErr w:type="spellStart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Староалександровская</w:t>
            </w:r>
            <w:proofErr w:type="spellEnd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Калиева</w:t>
            </w:r>
            <w:proofErr w:type="spellEnd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А.М.»  </w:t>
            </w:r>
            <w:r w:rsidRPr="00985F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ГАПОУ ТО «Техникум строительной индустрии и городского хозяйства»,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ГБУЗ ТО «Областная больница № 24» ФБУЗ, Центр эпид</w:t>
            </w:r>
            <w:r w:rsidR="00903C1D">
              <w:rPr>
                <w:rFonts w:ascii="Times New Roman" w:hAnsi="Times New Roman" w:cs="Times New Roman"/>
                <w:sz w:val="28"/>
                <w:szCs w:val="28"/>
              </w:rPr>
              <w:t>емиологии и гигиены (с. Ярково)</w:t>
            </w:r>
          </w:p>
          <w:p w:rsidR="0083261F" w:rsidRPr="00985F2B" w:rsidRDefault="0083261F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903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903C1D">
        <w:trPr>
          <w:jc w:val="center"/>
        </w:trPr>
        <w:tc>
          <w:tcPr>
            <w:tcW w:w="706" w:type="dxa"/>
            <w:vAlign w:val="center"/>
          </w:tcPr>
          <w:p w:rsidR="0083261F" w:rsidRPr="00903C1D" w:rsidRDefault="0083261F" w:rsidP="00903C1D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Pr="00985F2B" w:rsidRDefault="0083261F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конкурсе дополнительных общеобразовательных общеразвивающих программ</w:t>
            </w:r>
          </w:p>
          <w:p w:rsidR="0083261F" w:rsidRPr="00985F2B" w:rsidRDefault="0083261F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Программа по технической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туристко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-краеведческой направленности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83261F" w:rsidRPr="00985F2B" w:rsidTr="00903C1D">
        <w:trPr>
          <w:jc w:val="center"/>
        </w:trPr>
        <w:tc>
          <w:tcPr>
            <w:tcW w:w="706" w:type="dxa"/>
            <w:vAlign w:val="center"/>
          </w:tcPr>
          <w:p w:rsidR="0083261F" w:rsidRPr="00903C1D" w:rsidRDefault="0083261F" w:rsidP="00903C1D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Default="0083261F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во Всероссийских и областных </w:t>
            </w:r>
            <w:proofErr w:type="spellStart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грантовых</w:t>
            </w:r>
            <w:proofErr w:type="spellEnd"/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проектов по улучшению материально-технической базы учреждений дополнительного образования</w:t>
            </w:r>
          </w:p>
          <w:p w:rsidR="00903C1D" w:rsidRDefault="00903C1D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C1D" w:rsidRDefault="00903C1D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C1D" w:rsidRPr="00985F2B" w:rsidRDefault="00903C1D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vAlign w:val="center"/>
          </w:tcPr>
          <w:p w:rsidR="0083261F" w:rsidRPr="00985F2B" w:rsidRDefault="0083261F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повышение уровня обеспеченности оборудованием, техническими и  наглядными средствами обучения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1251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7779C0" w:rsidRPr="00985F2B" w:rsidTr="00903C1D">
        <w:trPr>
          <w:jc w:val="center"/>
        </w:trPr>
        <w:tc>
          <w:tcPr>
            <w:tcW w:w="14863" w:type="dxa"/>
            <w:gridSpan w:val="4"/>
            <w:vAlign w:val="center"/>
          </w:tcPr>
          <w:p w:rsidR="00903C1D" w:rsidRDefault="00903C1D" w:rsidP="00903C1D">
            <w:pPr>
              <w:pStyle w:val="a4"/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03C1D" w:rsidRPr="00903C1D" w:rsidRDefault="00903C1D" w:rsidP="00903C1D">
            <w:pPr>
              <w:pStyle w:val="a4"/>
              <w:spacing w:line="276" w:lineRule="auto"/>
              <w:ind w:left="36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 </w:t>
            </w:r>
            <w:r w:rsidR="007779C0" w:rsidRPr="00903C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 по координации работы информационного ресурса в Ярковском муниципальном районе, обеспечивающего свободный доступ к информации о реализуемых в районе дополнительных общеобразовательных программах, организациях, реализующих данные программы, обучающихся, зачисленных на данные программы, поиск дополнительных общеобразовательных программ и реализующих их организаций (региональный общедоступный навигатор и АИС «Электронное дополнительное образование»</w:t>
            </w:r>
            <w:r w:rsidR="007779C0" w:rsidRPr="00903C1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3261F" w:rsidRPr="00985F2B" w:rsidTr="00903C1D">
        <w:trPr>
          <w:jc w:val="center"/>
        </w:trPr>
        <w:tc>
          <w:tcPr>
            <w:tcW w:w="706" w:type="dxa"/>
            <w:vAlign w:val="center"/>
          </w:tcPr>
          <w:p w:rsidR="0083261F" w:rsidRPr="0031680F" w:rsidRDefault="0083261F" w:rsidP="0031680F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73" w:type="dxa"/>
            <w:vAlign w:val="center"/>
          </w:tcPr>
          <w:p w:rsidR="0083261F" w:rsidRPr="00985F2B" w:rsidRDefault="0083261F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наполнению регионального навигатора</w:t>
            </w:r>
          </w:p>
          <w:p w:rsidR="0083261F" w:rsidRPr="00985F2B" w:rsidRDefault="0083261F" w:rsidP="00903C1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программ в навигаторе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14863" w:type="dxa"/>
            <w:gridSpan w:val="4"/>
            <w:vAlign w:val="center"/>
          </w:tcPr>
          <w:p w:rsidR="00903C1D" w:rsidRDefault="00903C1D" w:rsidP="00864E6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7779C0" w:rsidRPr="0031680F" w:rsidRDefault="007779C0" w:rsidP="00864E6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1680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6.</w:t>
            </w:r>
            <w:r w:rsidRPr="003168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Мероприятия, направленные на обеспечение развития профессионального мастерства и уровня компетенций педагогов и других участников сферы дополнительного образования детей на территории Ярковского муниципального района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7857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3" w:type="dxa"/>
            <w:vAlign w:val="center"/>
          </w:tcPr>
          <w:p w:rsidR="0083261F" w:rsidRDefault="0083261F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участия педагогов и специалистов на семинарах и курсах повышения квалификации</w:t>
            </w:r>
          </w:p>
          <w:p w:rsidR="00903C1D" w:rsidRPr="00985F2B" w:rsidRDefault="00903C1D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vAlign w:val="center"/>
          </w:tcPr>
          <w:p w:rsidR="0083261F" w:rsidRPr="00985F2B" w:rsidRDefault="0083261F" w:rsidP="007857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Сертификаты, удостоверения участников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73" w:type="dxa"/>
            <w:vAlign w:val="center"/>
          </w:tcPr>
          <w:p w:rsidR="0083261F" w:rsidRDefault="0083261F" w:rsidP="001729B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Информирование о конкурсах и ознакомление педагогов с положениями районных, областных и всероссийских конкурсов педагогического мастерства. Привлечение </w:t>
            </w:r>
            <w:r w:rsidR="00903C1D">
              <w:rPr>
                <w:rFonts w:ascii="Times New Roman" w:eastAsia="Calibri" w:hAnsi="Times New Roman" w:cs="Times New Roman"/>
                <w:sz w:val="28"/>
                <w:szCs w:val="28"/>
              </w:rPr>
              <w:t>педагогов к участию в конкурсах</w:t>
            </w:r>
          </w:p>
          <w:p w:rsidR="00903C1D" w:rsidRPr="00985F2B" w:rsidRDefault="00903C1D" w:rsidP="001729B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vAlign w:val="center"/>
          </w:tcPr>
          <w:p w:rsidR="0083261F" w:rsidRPr="00985F2B" w:rsidRDefault="0083261F" w:rsidP="0083261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педагогов в конкурсах педагогического мастерства   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EE724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73" w:type="dxa"/>
            <w:vAlign w:val="center"/>
          </w:tcPr>
          <w:p w:rsidR="0083261F" w:rsidRPr="00785716" w:rsidRDefault="0083261F" w:rsidP="00F579B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85716">
              <w:rPr>
                <w:sz w:val="28"/>
                <w:szCs w:val="28"/>
              </w:rPr>
              <w:t xml:space="preserve">Участие педагогов в обучающих региональных семинарах и конференциях, </w:t>
            </w:r>
          </w:p>
          <w:p w:rsidR="0083261F" w:rsidRPr="00785716" w:rsidRDefault="0083261F" w:rsidP="0083261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716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ГАУ ДО</w:t>
            </w:r>
            <w:r w:rsidRPr="00785716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"Дворец творчества </w:t>
            </w:r>
            <w:r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и спорта «</w:t>
            </w:r>
            <w:r w:rsidRPr="00785716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Пионер</w:t>
            </w:r>
            <w:r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83261F" w:rsidRPr="00985F2B" w:rsidRDefault="0083261F" w:rsidP="00CF48F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</w:tcPr>
          <w:p w:rsidR="0083261F" w:rsidRPr="007D66CA" w:rsidRDefault="0083261F" w:rsidP="007D6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12516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14863" w:type="dxa"/>
            <w:gridSpan w:val="4"/>
            <w:vAlign w:val="center"/>
          </w:tcPr>
          <w:p w:rsidR="00903C1D" w:rsidRDefault="007779C0" w:rsidP="00C473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2562B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 xml:space="preserve"> </w:t>
            </w:r>
          </w:p>
          <w:p w:rsidR="007779C0" w:rsidRPr="002562B9" w:rsidRDefault="007779C0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562B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7.Мероприятия по увеличению показателей по охвату детей дополнительными общеобразовательными программами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7857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3" w:type="dxa"/>
            <w:vAlign w:val="center"/>
          </w:tcPr>
          <w:p w:rsidR="00903C1D" w:rsidRPr="00985F2B" w:rsidRDefault="00903C1D" w:rsidP="00903C1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Обеспечение наполняемости страницы сайта о направлениях дополнительного образования в учреждениях дополнительного образования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Размещение информации на сайте 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73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по освещению деятельности организа</w:t>
            </w:r>
            <w:r w:rsidR="00903C1D">
              <w:rPr>
                <w:rFonts w:ascii="Times New Roman" w:hAnsi="Times New Roman" w:cs="Times New Roman"/>
                <w:sz w:val="28"/>
                <w:szCs w:val="28"/>
              </w:rPr>
              <w:t>ций дополнительного образования</w:t>
            </w:r>
          </w:p>
        </w:tc>
        <w:tc>
          <w:tcPr>
            <w:tcW w:w="5299" w:type="dxa"/>
          </w:tcPr>
          <w:p w:rsidR="0083261F" w:rsidRDefault="0083261F" w:rsidP="00785716">
            <w:pPr>
              <w:jc w:val="center"/>
            </w:pP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родительских собраний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73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«Наставничества».  Привлечение в «кружковое движение» взрослых в роли лидеров проектов, модераторов, консультантов, учебных мастеров, компетентных и способных взаимодействовать с обучающимися  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F926A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Закрепление приказом наставников за молодыми педагогами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1251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73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обучающихся в конкурсах, конференциях. олимпиадах и т.д.</w:t>
            </w:r>
          </w:p>
        </w:tc>
        <w:tc>
          <w:tcPr>
            <w:tcW w:w="5299" w:type="dxa"/>
          </w:tcPr>
          <w:p w:rsidR="0083261F" w:rsidRDefault="0083261F"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Дипломы участников и призеров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12516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779C0" w:rsidRPr="00985F2B" w:rsidTr="007779C0">
        <w:trPr>
          <w:jc w:val="center"/>
        </w:trPr>
        <w:tc>
          <w:tcPr>
            <w:tcW w:w="14863" w:type="dxa"/>
            <w:gridSpan w:val="4"/>
            <w:vAlign w:val="center"/>
          </w:tcPr>
          <w:p w:rsidR="00903C1D" w:rsidRDefault="00903C1D" w:rsidP="00C10B4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7779C0" w:rsidRPr="00F926AE" w:rsidRDefault="007779C0" w:rsidP="00C10B4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926A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8.</w:t>
            </w:r>
            <w:r w:rsidRPr="00F926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Организация информационного сопровождения развития сферы дополнительного образования в Ярковском муниципальном районе 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73" w:type="dxa"/>
            <w:vAlign w:val="center"/>
          </w:tcPr>
          <w:p w:rsidR="0083261F" w:rsidRPr="00985F2B" w:rsidRDefault="0083261F" w:rsidP="0083261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</w:t>
            </w: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 xml:space="preserve">раздела «Муниципальный опорный центр дополнительного образования детей» на сайте МАУ «Молодежный центр Ярковского муниципального района» </w:t>
            </w:r>
          </w:p>
          <w:p w:rsidR="0083261F" w:rsidRPr="00985F2B" w:rsidRDefault="0083261F" w:rsidP="007D66C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  <w:vAlign w:val="center"/>
          </w:tcPr>
          <w:p w:rsidR="0083261F" w:rsidRPr="00985F2B" w:rsidRDefault="0083261F" w:rsidP="007D66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Наполняемость раздела информацией  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83261F" w:rsidRPr="00985F2B" w:rsidTr="0083261F">
        <w:trPr>
          <w:jc w:val="center"/>
        </w:trPr>
        <w:tc>
          <w:tcPr>
            <w:tcW w:w="706" w:type="dxa"/>
            <w:vAlign w:val="center"/>
          </w:tcPr>
          <w:p w:rsidR="0083261F" w:rsidRPr="00985F2B" w:rsidRDefault="0083261F" w:rsidP="00C473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73" w:type="dxa"/>
            <w:vAlign w:val="center"/>
          </w:tcPr>
          <w:p w:rsidR="0083261F" w:rsidRPr="00985F2B" w:rsidRDefault="0083261F" w:rsidP="00C10B4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F2B">
              <w:rPr>
                <w:rFonts w:ascii="Times New Roman" w:hAnsi="Times New Roman" w:cs="Times New Roman"/>
                <w:sz w:val="28"/>
                <w:szCs w:val="28"/>
              </w:rPr>
              <w:t>Сотрудничество с местными СМИ: газетой «Ярковские известия» и радио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 Ярковской волне»</w:t>
            </w:r>
          </w:p>
          <w:p w:rsidR="0083261F" w:rsidRPr="00985F2B" w:rsidRDefault="0083261F" w:rsidP="00C4737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9" w:type="dxa"/>
          </w:tcPr>
          <w:p w:rsidR="0083261F" w:rsidRDefault="0083261F"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Статьи, </w:t>
            </w:r>
            <w:proofErr w:type="gramStart"/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радио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>эфиры</w:t>
            </w:r>
            <w:proofErr w:type="gramEnd"/>
            <w:r w:rsidRPr="00985F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СМИ. Ссылки на них в сети Интернет</w:t>
            </w:r>
          </w:p>
        </w:tc>
        <w:tc>
          <w:tcPr>
            <w:tcW w:w="2885" w:type="dxa"/>
            <w:vAlign w:val="center"/>
          </w:tcPr>
          <w:p w:rsidR="0083261F" w:rsidRPr="00985F2B" w:rsidRDefault="0083261F" w:rsidP="000E0CB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7D4D85" w:rsidRPr="00985F2B" w:rsidRDefault="007D4D85" w:rsidP="00903C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4D85" w:rsidRPr="00985F2B" w:rsidSect="00903C1D">
      <w:type w:val="continuous"/>
      <w:pgSz w:w="16838" w:h="11906" w:orient="landscape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B210D"/>
    <w:multiLevelType w:val="hybridMultilevel"/>
    <w:tmpl w:val="EB1E9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17025A"/>
    <w:multiLevelType w:val="hybridMultilevel"/>
    <w:tmpl w:val="08FAB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332BC3"/>
    <w:multiLevelType w:val="hybridMultilevel"/>
    <w:tmpl w:val="872AC1E2"/>
    <w:lvl w:ilvl="0" w:tplc="0310D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B2C7D"/>
    <w:multiLevelType w:val="hybridMultilevel"/>
    <w:tmpl w:val="F38E3E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365D31"/>
    <w:multiLevelType w:val="hybridMultilevel"/>
    <w:tmpl w:val="F38E3E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3B1"/>
    <w:rsid w:val="00004673"/>
    <w:rsid w:val="000143E3"/>
    <w:rsid w:val="00052F59"/>
    <w:rsid w:val="000733C8"/>
    <w:rsid w:val="00077508"/>
    <w:rsid w:val="000A1BCC"/>
    <w:rsid w:val="000A30BD"/>
    <w:rsid w:val="000B2089"/>
    <w:rsid w:val="000B56F6"/>
    <w:rsid w:val="000C5615"/>
    <w:rsid w:val="000E0CBF"/>
    <w:rsid w:val="00115D9E"/>
    <w:rsid w:val="00116E44"/>
    <w:rsid w:val="00125169"/>
    <w:rsid w:val="00127EB7"/>
    <w:rsid w:val="001729B0"/>
    <w:rsid w:val="00190264"/>
    <w:rsid w:val="0019671A"/>
    <w:rsid w:val="001B1DAB"/>
    <w:rsid w:val="001C1354"/>
    <w:rsid w:val="001C184C"/>
    <w:rsid w:val="001D7D23"/>
    <w:rsid w:val="001F3A4D"/>
    <w:rsid w:val="002562B9"/>
    <w:rsid w:val="00277581"/>
    <w:rsid w:val="002B2D09"/>
    <w:rsid w:val="002E331B"/>
    <w:rsid w:val="003126C2"/>
    <w:rsid w:val="0031680F"/>
    <w:rsid w:val="00331EB5"/>
    <w:rsid w:val="00342576"/>
    <w:rsid w:val="00346AAE"/>
    <w:rsid w:val="004403B1"/>
    <w:rsid w:val="00440677"/>
    <w:rsid w:val="0044178C"/>
    <w:rsid w:val="004A0C59"/>
    <w:rsid w:val="004B1490"/>
    <w:rsid w:val="004C03BA"/>
    <w:rsid w:val="00504E1E"/>
    <w:rsid w:val="0051798F"/>
    <w:rsid w:val="00553776"/>
    <w:rsid w:val="00573DEE"/>
    <w:rsid w:val="005B7312"/>
    <w:rsid w:val="00664B65"/>
    <w:rsid w:val="0068511A"/>
    <w:rsid w:val="00695FC1"/>
    <w:rsid w:val="00725832"/>
    <w:rsid w:val="007574A0"/>
    <w:rsid w:val="007779C0"/>
    <w:rsid w:val="00785716"/>
    <w:rsid w:val="00785792"/>
    <w:rsid w:val="007933B8"/>
    <w:rsid w:val="007B5307"/>
    <w:rsid w:val="007D4D85"/>
    <w:rsid w:val="007D66CA"/>
    <w:rsid w:val="0083261F"/>
    <w:rsid w:val="00845FC7"/>
    <w:rsid w:val="00855654"/>
    <w:rsid w:val="00864C42"/>
    <w:rsid w:val="00864E6E"/>
    <w:rsid w:val="008652C1"/>
    <w:rsid w:val="00874907"/>
    <w:rsid w:val="00883A17"/>
    <w:rsid w:val="008D368A"/>
    <w:rsid w:val="00903C1D"/>
    <w:rsid w:val="0092182B"/>
    <w:rsid w:val="009235C9"/>
    <w:rsid w:val="00930114"/>
    <w:rsid w:val="00985F2B"/>
    <w:rsid w:val="00992F02"/>
    <w:rsid w:val="009E7CE1"/>
    <w:rsid w:val="00A15E8D"/>
    <w:rsid w:val="00A5713D"/>
    <w:rsid w:val="00A6045E"/>
    <w:rsid w:val="00A769D1"/>
    <w:rsid w:val="00A9485B"/>
    <w:rsid w:val="00AA2EC3"/>
    <w:rsid w:val="00AB265B"/>
    <w:rsid w:val="00AD39E5"/>
    <w:rsid w:val="00AD610C"/>
    <w:rsid w:val="00AE68BE"/>
    <w:rsid w:val="00B2496C"/>
    <w:rsid w:val="00B43768"/>
    <w:rsid w:val="00B47EBF"/>
    <w:rsid w:val="00B84A03"/>
    <w:rsid w:val="00B906DD"/>
    <w:rsid w:val="00BC772E"/>
    <w:rsid w:val="00BE501A"/>
    <w:rsid w:val="00BE6780"/>
    <w:rsid w:val="00C10B4A"/>
    <w:rsid w:val="00C3586C"/>
    <w:rsid w:val="00C47376"/>
    <w:rsid w:val="00C56BE1"/>
    <w:rsid w:val="00C61D5C"/>
    <w:rsid w:val="00C72CF3"/>
    <w:rsid w:val="00C87056"/>
    <w:rsid w:val="00CA5D25"/>
    <w:rsid w:val="00CB6C9E"/>
    <w:rsid w:val="00CF48F7"/>
    <w:rsid w:val="00D14AE8"/>
    <w:rsid w:val="00D30807"/>
    <w:rsid w:val="00D411C0"/>
    <w:rsid w:val="00DA46F4"/>
    <w:rsid w:val="00DB16C0"/>
    <w:rsid w:val="00DF2440"/>
    <w:rsid w:val="00E259EC"/>
    <w:rsid w:val="00E50340"/>
    <w:rsid w:val="00E72DD3"/>
    <w:rsid w:val="00E84645"/>
    <w:rsid w:val="00EE7243"/>
    <w:rsid w:val="00F16E77"/>
    <w:rsid w:val="00F579B9"/>
    <w:rsid w:val="00F64EB9"/>
    <w:rsid w:val="00F659B5"/>
    <w:rsid w:val="00F87AED"/>
    <w:rsid w:val="00F926AE"/>
    <w:rsid w:val="00FB178A"/>
    <w:rsid w:val="00F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7682"/>
  <w15:docId w15:val="{B8FFD8AE-3696-4D42-A6F0-363AABE8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114"/>
  </w:style>
  <w:style w:type="paragraph" w:styleId="1">
    <w:name w:val="heading 1"/>
    <w:basedOn w:val="a"/>
    <w:link w:val="10"/>
    <w:uiPriority w:val="9"/>
    <w:qFormat/>
    <w:rsid w:val="00C870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9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4A03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39"/>
    <w:rsid w:val="00C4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870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579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-textshort">
    <w:name w:val="extended-text__short"/>
    <w:basedOn w:val="a0"/>
    <w:rsid w:val="00F579B9"/>
  </w:style>
  <w:style w:type="paragraph" w:styleId="a5">
    <w:name w:val="Normal (Web)"/>
    <w:basedOn w:val="a"/>
    <w:uiPriority w:val="99"/>
    <w:unhideWhenUsed/>
    <w:rsid w:val="00F5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7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Рублёва Екатерина Владиковна</dc:creator>
  <cp:lastModifiedBy>MolodZentrDir</cp:lastModifiedBy>
  <cp:revision>10</cp:revision>
  <dcterms:created xsi:type="dcterms:W3CDTF">2024-01-30T05:32:00Z</dcterms:created>
  <dcterms:modified xsi:type="dcterms:W3CDTF">2024-02-05T12:30:00Z</dcterms:modified>
</cp:coreProperties>
</file>