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940" w:rsidRDefault="004C5940" w:rsidP="004C5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ПРОГРАММА ОБУЧЕНИЯ</w:t>
      </w:r>
    </w:p>
    <w:p w:rsidR="004C5940" w:rsidRDefault="004C5940" w:rsidP="004C5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(инструктажа) персонала по вопросам, связанным с организацией</w:t>
      </w:r>
    </w:p>
    <w:p w:rsidR="004C5940" w:rsidRDefault="004C5940" w:rsidP="004C5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обеспечением доступности для инвалидов объекта и услуг</w:t>
      </w:r>
    </w:p>
    <w:bookmarkEnd w:id="0"/>
    <w:p w:rsidR="004C5940" w:rsidRDefault="004C5940" w:rsidP="004C5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940" w:rsidRDefault="004C5940" w:rsidP="004C59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сотрудники организации, работающие с инвалидами, включая специалистов, оказывающих услуги, а также вспомогательный персонал должны пройти инструктаж по вопросам, связанным с обеспечением доступности для инвалидов объекта и услуг, в том числе по решению этих вопросов в организации. Допуск к работе вновь принятых сотрудников организации осуществляется после прохождения первичного инструктажа и внесения сведений об этом в «Журнал учета проведения инструктажа персонала по вопросам доступности».</w:t>
      </w:r>
    </w:p>
    <w:p w:rsidR="004C5940" w:rsidRDefault="004C5940" w:rsidP="004C59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Повторный инструктаж проводится по плану работы организации, в установленные сроки, с учетом последовательности рассматриваемых вопросов, предлагаемых для обучения (инструктажа) персонала.</w:t>
      </w:r>
    </w:p>
    <w:p w:rsidR="004C5940" w:rsidRDefault="004C5940" w:rsidP="004C59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тем (вопросов) для обучения (инструктажа) персонала организации по вопросам доступности:</w:t>
      </w:r>
    </w:p>
    <w:p w:rsidR="004C5940" w:rsidRDefault="004C5940" w:rsidP="004C59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Требования законодательства, нормативных правовых документов по обеспечению доступности для инвалидов объектов социальной, инженерной и транспортной инфраструктур и услуг.</w:t>
      </w:r>
    </w:p>
    <w:p w:rsidR="004C5940" w:rsidRDefault="004C5940" w:rsidP="004C59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Основные виды стойких нарушений функций, значимые барьеры окружающей среды и возможности их устранения и компенсации для различных категорий маломобильных граждан.</w:t>
      </w:r>
    </w:p>
    <w:p w:rsidR="004C5940" w:rsidRDefault="004C5940" w:rsidP="004C59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Основные понятия и определения по вопросам доступности объектов и услуг; понятие о барьерах окружающей среды и способах их преодоления: архитектурно-планировочные решения, технические средства оснащения, информационное обеспечение, организационные мероприятия.</w:t>
      </w:r>
    </w:p>
    <w:p w:rsidR="004C5940" w:rsidRDefault="004C5940" w:rsidP="004C59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Структурно-функциональные зоны и элементы объекта, основные требования к обеспечению их доступности; основные ошибки в адаптации, создающие барьеры маломобильным гражданам и способы их исправления.</w:t>
      </w:r>
    </w:p>
    <w:p w:rsidR="004C5940" w:rsidRDefault="004C5940" w:rsidP="004C59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Перечень предоставляемых инвалидам услуг в организации; формы и порядок предоставления услуг (в организации, на дому, дистанционно).</w:t>
      </w:r>
    </w:p>
    <w:p w:rsidR="004C5940" w:rsidRDefault="004C5940" w:rsidP="004C59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Этические нормы и принципы эффективной коммуникации с инвалидами. Психологические аспекты общения с инвалидами и оказания им помощи. Основные правила и способы информирования инвалидов, в том числе граждан, имеющих нарушение функции слуха, зрения, умственного развития, о порядке предоставления услуг на объекте, об их правах и обязанностях при получении услуг, а также о доступном транспорте для посещения объекта.</w:t>
      </w:r>
    </w:p>
    <w:p w:rsidR="004C5940" w:rsidRDefault="004C5940" w:rsidP="004C59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  <w:t xml:space="preserve">Организация доступа маломобильных граждан на объект: на территорию объекта, к стоянке транспорта, к входной группе в здание, к путям передвижения внутри здания, к местам целевого посещения (зоне оказания услуг), к местам общественного пользования и сопутствующим услугам, в том </w:t>
      </w:r>
      <w:r>
        <w:rPr>
          <w:rFonts w:ascii="Times New Roman" w:hAnsi="Times New Roman" w:cs="Times New Roman"/>
          <w:sz w:val="28"/>
          <w:szCs w:val="28"/>
        </w:rPr>
        <w:lastRenderedPageBreak/>
        <w:t>числе, и зонам отдыха, к санитарно-гигиеническим помещениям, гардеробу, столовой и прочим помещениям, расположенным на объекте.</w:t>
      </w:r>
    </w:p>
    <w:p w:rsidR="004C5940" w:rsidRDefault="004C5940" w:rsidP="004C59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  <w:t>Специальное (вспомогательное) оборудование и средства обеспечения доступности, порядок их эксплуатации, включая требования безопасности; ответственные за использование оборудования, их задачи.</w:t>
      </w:r>
    </w:p>
    <w:p w:rsidR="004C5940" w:rsidRDefault="004C5940" w:rsidP="004C59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  <w:t>Правила и порядок эвакуации граждан на объекте организации, в том числе маломобильных, в экстренных случаях и чрезвычайных ситуациях.</w:t>
      </w:r>
    </w:p>
    <w:p w:rsidR="004C5940" w:rsidRDefault="004C5940" w:rsidP="004C59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  <w:t>Правила и порядок оказания услуг на дому (в ином месте пребывания инвалида) или в дистанционном формате.</w:t>
      </w:r>
    </w:p>
    <w:p w:rsidR="004C5940" w:rsidRDefault="004C5940" w:rsidP="004C59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  <w:t>Перечень сотрудников, участвующих в обеспечении доступности для инвалидов объекта и помещений организации, предоставляемых услуг, а также в оказании помощи в преодолении барьеров и в сопровождении маломобильных граждан на объекте.</w:t>
      </w:r>
    </w:p>
    <w:p w:rsidR="004C5940" w:rsidRDefault="004C5940" w:rsidP="004C59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ab/>
        <w:t>Содержание должностных обязанностей сотрудников по обеспечению доступности для инвалидов объекта.</w:t>
      </w:r>
    </w:p>
    <w:p w:rsidR="004C5940" w:rsidRDefault="004C5940" w:rsidP="004C59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ab/>
        <w:t>Порядок взаимодействия сотрудников организации при предоставлении услуг инвалиду.</w:t>
      </w:r>
    </w:p>
    <w:p w:rsidR="004C5940" w:rsidRDefault="004C5940" w:rsidP="004C59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ab/>
        <w:t>Формы контроля и меры ответственности за уклонение от выполнения требований доступности объекта и услуг в соответствии с законодательством.</w:t>
      </w:r>
    </w:p>
    <w:p w:rsidR="004C5940" w:rsidRDefault="004C5940" w:rsidP="004C59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ab/>
        <w:t>Формы контроля и меры ответственности за невыполнение, ненадлежащее выполнение сотрудниками организации обязанностей, предусмотренными организационно-распорядительными, локальными актами организации.</w:t>
      </w:r>
    </w:p>
    <w:p w:rsidR="004C5940" w:rsidRDefault="004C5940" w:rsidP="004C59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инструктажа могут быть организованы тренинги, деловые игры, использованы наглядные и методические пособия, плакаты, схемы, мнемосхемы и таблицы, иной раздаточный материал, а также проведена демонстрация оборудования, порядка его эксплуатации (порядка работы) и хранения.</w:t>
      </w:r>
    </w:p>
    <w:p w:rsidR="00D805C5" w:rsidRDefault="00D805C5"/>
    <w:sectPr w:rsidR="00D80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CE"/>
    <w:rsid w:val="004C5940"/>
    <w:rsid w:val="00711DCE"/>
    <w:rsid w:val="00D8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AC3A4-7487-4EB5-AA84-B5CFFECC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9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8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627</Words>
  <Characters>3579</Characters>
  <Application>Microsoft Office Word</Application>
  <DocSecurity>0</DocSecurity>
  <Lines>29</Lines>
  <Paragraphs>8</Paragraphs>
  <ScaleCrop>false</ScaleCrop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3</cp:revision>
  <dcterms:created xsi:type="dcterms:W3CDTF">2021-01-31T07:23:00Z</dcterms:created>
  <dcterms:modified xsi:type="dcterms:W3CDTF">2021-01-31T07:23:00Z</dcterms:modified>
</cp:coreProperties>
</file>